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23" w:rsidRDefault="00316223" w:rsidP="00316223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316223" w:rsidRDefault="00316223" w:rsidP="00316223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 w:rsidRPr="00316223">
        <w:rPr>
          <w:rStyle w:val="c4"/>
          <w:b/>
          <w:bCs/>
          <w:color w:val="000000"/>
          <w:sz w:val="28"/>
          <w:szCs w:val="28"/>
        </w:rPr>
        <w:t xml:space="preserve">Что нужно </w:t>
      </w:r>
      <w:r w:rsidRPr="00316223">
        <w:rPr>
          <w:rStyle w:val="c4"/>
          <w:b/>
          <w:bCs/>
          <w:color w:val="000000"/>
          <w:sz w:val="28"/>
          <w:szCs w:val="28"/>
        </w:rPr>
        <w:t>знать подростку</w:t>
      </w:r>
      <w:r w:rsidRPr="00316223">
        <w:rPr>
          <w:rStyle w:val="c4"/>
          <w:b/>
          <w:bCs/>
          <w:color w:val="000000"/>
          <w:sz w:val="28"/>
          <w:szCs w:val="28"/>
        </w:rPr>
        <w:t xml:space="preserve"> о </w:t>
      </w:r>
      <w:proofErr w:type="spellStart"/>
      <w:r w:rsidRPr="00316223">
        <w:rPr>
          <w:rStyle w:val="c5"/>
          <w:b/>
          <w:bCs/>
          <w:color w:val="000000"/>
          <w:sz w:val="28"/>
          <w:szCs w:val="28"/>
        </w:rPr>
        <w:t>насвае</w:t>
      </w:r>
      <w:proofErr w:type="spellEnd"/>
    </w:p>
    <w:p w:rsidR="00316223" w:rsidRPr="00316223" w:rsidRDefault="00316223" w:rsidP="00316223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16223" w:rsidRPr="00316223" w:rsidRDefault="00316223" w:rsidP="0031622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223">
        <w:rPr>
          <w:rStyle w:val="c0"/>
          <w:color w:val="000000"/>
          <w:sz w:val="28"/>
          <w:szCs w:val="28"/>
        </w:rPr>
        <w:t xml:space="preserve">Часто в школах стали находить </w:t>
      </w:r>
      <w:r w:rsidRPr="00316223">
        <w:rPr>
          <w:rStyle w:val="c0"/>
          <w:color w:val="000000"/>
          <w:sz w:val="28"/>
          <w:szCs w:val="28"/>
        </w:rPr>
        <w:t>у подростков</w:t>
      </w:r>
      <w:r w:rsidRPr="00316223">
        <w:rPr>
          <w:rStyle w:val="c0"/>
          <w:color w:val="000000"/>
          <w:sz w:val="28"/>
          <w:szCs w:val="28"/>
        </w:rPr>
        <w:t xml:space="preserve"> </w:t>
      </w:r>
      <w:r w:rsidRPr="00316223">
        <w:rPr>
          <w:rStyle w:val="c0"/>
          <w:color w:val="000000"/>
          <w:sz w:val="28"/>
          <w:szCs w:val="28"/>
        </w:rPr>
        <w:t>порошок зеленого</w:t>
      </w:r>
      <w:r w:rsidRPr="00316223">
        <w:rPr>
          <w:rStyle w:val="c0"/>
          <w:color w:val="000000"/>
          <w:sz w:val="28"/>
          <w:szCs w:val="28"/>
        </w:rPr>
        <w:t xml:space="preserve"> цвета.</w:t>
      </w:r>
    </w:p>
    <w:p w:rsidR="00316223" w:rsidRPr="00316223" w:rsidRDefault="00316223" w:rsidP="0031622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223">
        <w:rPr>
          <w:rStyle w:val="c0"/>
          <w:color w:val="000000"/>
          <w:sz w:val="28"/>
          <w:szCs w:val="28"/>
        </w:rPr>
        <w:t xml:space="preserve">Что это </w:t>
      </w:r>
      <w:r w:rsidRPr="00316223">
        <w:rPr>
          <w:rStyle w:val="c0"/>
          <w:color w:val="000000"/>
          <w:sz w:val="28"/>
          <w:szCs w:val="28"/>
        </w:rPr>
        <w:t>такое?</w:t>
      </w:r>
      <w:r w:rsidRPr="00316223">
        <w:rPr>
          <w:rStyle w:val="c0"/>
          <w:color w:val="000000"/>
          <w:sz w:val="28"/>
          <w:szCs w:val="28"/>
        </w:rPr>
        <w:t xml:space="preserve"> – спрашиваем у ребят. НАСВАЙ- отвечают они.</w:t>
      </w:r>
    </w:p>
    <w:p w:rsidR="00316223" w:rsidRPr="00316223" w:rsidRDefault="00316223" w:rsidP="0031622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Насвай</w:t>
      </w:r>
      <w:proofErr w:type="spellEnd"/>
      <w:r w:rsidRPr="00316223">
        <w:rPr>
          <w:rStyle w:val="c0"/>
          <w:i/>
          <w:iCs/>
          <w:color w:val="000000"/>
          <w:sz w:val="28"/>
          <w:szCs w:val="28"/>
        </w:rPr>
        <w:t> </w:t>
      </w:r>
      <w:r w:rsidRPr="00316223">
        <w:rPr>
          <w:rStyle w:val="c0"/>
          <w:color w:val="000000"/>
          <w:sz w:val="28"/>
          <w:szCs w:val="28"/>
        </w:rPr>
        <w:t xml:space="preserve">— вид </w:t>
      </w:r>
      <w:proofErr w:type="spellStart"/>
      <w:r w:rsidRPr="00316223">
        <w:rPr>
          <w:rStyle w:val="c0"/>
          <w:color w:val="000000"/>
          <w:sz w:val="28"/>
          <w:szCs w:val="28"/>
        </w:rPr>
        <w:t>некурительного</w:t>
      </w:r>
      <w:proofErr w:type="spellEnd"/>
      <w:r w:rsidRPr="00316223">
        <w:rPr>
          <w:rStyle w:val="c0"/>
          <w:color w:val="000000"/>
          <w:sz w:val="28"/>
          <w:szCs w:val="28"/>
        </w:rPr>
        <w:t xml:space="preserve"> табачного изделия, традиционный для Центральной Азии.</w:t>
      </w:r>
    </w:p>
    <w:p w:rsidR="00316223" w:rsidRPr="00316223" w:rsidRDefault="00316223" w:rsidP="0031622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223">
        <w:rPr>
          <w:rStyle w:val="c0"/>
          <w:color w:val="000000"/>
          <w:sz w:val="28"/>
          <w:szCs w:val="28"/>
        </w:rPr>
        <w:t>На территории России </w:t>
      </w: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насвай</w:t>
      </w:r>
      <w:proofErr w:type="spellEnd"/>
      <w:r w:rsidRPr="00316223">
        <w:rPr>
          <w:rStyle w:val="c0"/>
          <w:i/>
          <w:iCs/>
          <w:color w:val="000000"/>
          <w:sz w:val="28"/>
          <w:szCs w:val="28"/>
        </w:rPr>
        <w:t> </w:t>
      </w:r>
      <w:r w:rsidRPr="00316223">
        <w:rPr>
          <w:rStyle w:val="c0"/>
          <w:color w:val="000000"/>
          <w:sz w:val="28"/>
          <w:szCs w:val="28"/>
        </w:rPr>
        <w:t>не является традиционным продуктом, но приобрёл в последние годы популярность, прежде всего у подростков.</w:t>
      </w:r>
    </w:p>
    <w:p w:rsidR="00316223" w:rsidRPr="00316223" w:rsidRDefault="00316223" w:rsidP="0031622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Насвай</w:t>
      </w:r>
      <w:proofErr w:type="spellEnd"/>
      <w:r w:rsidRPr="00316223">
        <w:rPr>
          <w:rStyle w:val="c0"/>
          <w:i/>
          <w:iCs/>
          <w:color w:val="000000"/>
          <w:sz w:val="28"/>
          <w:szCs w:val="28"/>
        </w:rPr>
        <w:t> </w:t>
      </w:r>
      <w:r w:rsidRPr="00316223">
        <w:rPr>
          <w:rStyle w:val="c0"/>
          <w:color w:val="000000"/>
          <w:sz w:val="28"/>
          <w:szCs w:val="28"/>
        </w:rPr>
        <w:t>продается на рынках Москвы, Санкт-</w:t>
      </w:r>
      <w:r w:rsidRPr="00316223">
        <w:rPr>
          <w:rStyle w:val="c0"/>
          <w:color w:val="000000"/>
          <w:sz w:val="28"/>
          <w:szCs w:val="28"/>
        </w:rPr>
        <w:t>Петербурга и</w:t>
      </w:r>
      <w:r w:rsidRPr="00316223">
        <w:rPr>
          <w:rStyle w:val="c0"/>
          <w:color w:val="000000"/>
          <w:sz w:val="28"/>
          <w:szCs w:val="28"/>
        </w:rPr>
        <w:t xml:space="preserve"> в других регионах страны. Обычно торговля ведётся на лотках со специями, причём </w:t>
      </w:r>
      <w:proofErr w:type="spellStart"/>
      <w:r w:rsidRPr="00316223">
        <w:rPr>
          <w:rStyle w:val="c0"/>
          <w:color w:val="000000"/>
          <w:sz w:val="28"/>
          <w:szCs w:val="28"/>
        </w:rPr>
        <w:t>насвай</w:t>
      </w:r>
      <w:proofErr w:type="spellEnd"/>
      <w:r w:rsidRPr="00316223">
        <w:rPr>
          <w:rStyle w:val="c0"/>
          <w:color w:val="000000"/>
          <w:sz w:val="28"/>
          <w:szCs w:val="28"/>
        </w:rPr>
        <w:t xml:space="preserve"> позиционируется в качестве средства от никотиновой зависимости.</w:t>
      </w:r>
    </w:p>
    <w:p w:rsidR="00316223" w:rsidRPr="00316223" w:rsidRDefault="00316223" w:rsidP="0031622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6223">
        <w:rPr>
          <w:rStyle w:val="c0"/>
          <w:color w:val="000000"/>
          <w:sz w:val="28"/>
          <w:szCs w:val="28"/>
        </w:rPr>
        <w:t>По данным ассоциации табачных дистрибьюторов «</w:t>
      </w:r>
      <w:proofErr w:type="spellStart"/>
      <w:r w:rsidRPr="00316223">
        <w:rPr>
          <w:rStyle w:val="c0"/>
          <w:color w:val="000000"/>
          <w:sz w:val="28"/>
          <w:szCs w:val="28"/>
        </w:rPr>
        <w:t>Грандтабак</w:t>
      </w:r>
      <w:proofErr w:type="spellEnd"/>
      <w:r w:rsidRPr="00316223">
        <w:rPr>
          <w:rStyle w:val="c0"/>
          <w:color w:val="000000"/>
          <w:sz w:val="28"/>
          <w:szCs w:val="28"/>
        </w:rPr>
        <w:t>» в первом полугодии 2004 года российский объем импорта «жевательного табака „</w:t>
      </w:r>
      <w:proofErr w:type="spellStart"/>
      <w:proofErr w:type="gramStart"/>
      <w:r w:rsidRPr="00316223">
        <w:rPr>
          <w:rStyle w:val="c0"/>
          <w:color w:val="000000"/>
          <w:sz w:val="28"/>
          <w:szCs w:val="28"/>
        </w:rPr>
        <w:t>насвай</w:t>
      </w:r>
      <w:proofErr w:type="spellEnd"/>
      <w:r w:rsidRPr="00316223">
        <w:rPr>
          <w:rStyle w:val="c0"/>
          <w:color w:val="000000"/>
          <w:sz w:val="28"/>
          <w:szCs w:val="28"/>
        </w:rPr>
        <w:t>“</w:t>
      </w:r>
      <w:proofErr w:type="gramEnd"/>
      <w:r w:rsidRPr="00316223">
        <w:rPr>
          <w:rStyle w:val="c0"/>
          <w:color w:val="000000"/>
          <w:sz w:val="28"/>
          <w:szCs w:val="28"/>
        </w:rPr>
        <w:t xml:space="preserve">» из Казахстана, Киргизии и Таджикистана составил почти 67 тонн (общей стоимостью 16,5 тысяч долларов). </w:t>
      </w:r>
      <w:proofErr w:type="spellStart"/>
      <w:r w:rsidRPr="00316223">
        <w:rPr>
          <w:rStyle w:val="c0"/>
          <w:color w:val="000000"/>
          <w:sz w:val="28"/>
          <w:szCs w:val="28"/>
        </w:rPr>
        <w:t>Насвай</w:t>
      </w:r>
      <w:proofErr w:type="spellEnd"/>
      <w:r w:rsidRPr="00316223">
        <w:rPr>
          <w:rStyle w:val="c0"/>
          <w:color w:val="000000"/>
          <w:sz w:val="28"/>
          <w:szCs w:val="28"/>
        </w:rPr>
        <w:t xml:space="preserve"> также поставляется контрабандным путём.</w:t>
      </w:r>
    </w:p>
    <w:p w:rsidR="00316223" w:rsidRPr="00316223" w:rsidRDefault="00316223" w:rsidP="0031622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6223">
        <w:rPr>
          <w:rStyle w:val="c0"/>
          <w:color w:val="000000"/>
          <w:sz w:val="28"/>
          <w:szCs w:val="28"/>
        </w:rPr>
        <w:t xml:space="preserve">23 февраля 2013 года Президентом Российской Федерации был подписан Федеральный закон N 15-ФЗ «Об охране здоровья граждан от воздействия окружающего табачного дыма и последствий потребления табака», устанавливающий запрет на торговлю </w:t>
      </w:r>
      <w:proofErr w:type="spellStart"/>
      <w:r w:rsidRPr="00316223">
        <w:rPr>
          <w:rStyle w:val="c0"/>
          <w:color w:val="000000"/>
          <w:sz w:val="28"/>
          <w:szCs w:val="28"/>
        </w:rPr>
        <w:t>насваем</w:t>
      </w:r>
      <w:proofErr w:type="spellEnd"/>
      <w:r w:rsidRPr="00316223">
        <w:rPr>
          <w:rStyle w:val="c0"/>
          <w:color w:val="000000"/>
          <w:sz w:val="28"/>
          <w:szCs w:val="28"/>
        </w:rPr>
        <w:t>. Закон в основной части своих положений, включая этот запрет, вступил в силу с 1 июня 2013 года. Запрещается как оптовая, так и розничная торговля </w:t>
      </w: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насваем</w:t>
      </w:r>
      <w:proofErr w:type="spellEnd"/>
      <w:r w:rsidRPr="00316223">
        <w:rPr>
          <w:rStyle w:val="c0"/>
          <w:color w:val="000000"/>
          <w:sz w:val="28"/>
          <w:szCs w:val="28"/>
        </w:rPr>
        <w:t> (часть 8 статьи 19 данного ФЗ).</w:t>
      </w:r>
    </w:p>
    <w:p w:rsidR="00316223" w:rsidRPr="00316223" w:rsidRDefault="00316223" w:rsidP="0031622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6223">
        <w:rPr>
          <w:rStyle w:val="c0"/>
          <w:color w:val="000000"/>
          <w:sz w:val="28"/>
          <w:szCs w:val="28"/>
        </w:rPr>
        <w:t>Основными составляющими </w:t>
      </w: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насвая</w:t>
      </w:r>
      <w:proofErr w:type="spellEnd"/>
      <w:r w:rsidRPr="00316223">
        <w:rPr>
          <w:rStyle w:val="c0"/>
          <w:color w:val="000000"/>
          <w:sz w:val="28"/>
          <w:szCs w:val="28"/>
        </w:rPr>
        <w:t> являются табак и щёлочь (</w:t>
      </w:r>
      <w:proofErr w:type="spellStart"/>
      <w:r w:rsidRPr="00316223">
        <w:rPr>
          <w:rStyle w:val="c0"/>
          <w:color w:val="000000"/>
          <w:sz w:val="28"/>
          <w:szCs w:val="28"/>
        </w:rPr>
        <w:t>гашёная</w:t>
      </w:r>
      <w:proofErr w:type="spellEnd"/>
      <w:r w:rsidRPr="00316223">
        <w:rPr>
          <w:rStyle w:val="c0"/>
          <w:color w:val="000000"/>
          <w:sz w:val="28"/>
          <w:szCs w:val="28"/>
        </w:rPr>
        <w:t xml:space="preserve"> известь). Также в состав продукта могут входить растительное масло,</w:t>
      </w:r>
      <w:r w:rsidRPr="00316223">
        <w:rPr>
          <w:rStyle w:val="c0"/>
          <w:color w:val="000000"/>
          <w:sz w:val="28"/>
          <w:szCs w:val="28"/>
        </w:rPr>
        <w:t xml:space="preserve"> </w:t>
      </w:r>
      <w:bookmarkStart w:id="0" w:name="_GoBack"/>
      <w:bookmarkEnd w:id="0"/>
      <w:r w:rsidRPr="00316223">
        <w:rPr>
          <w:rStyle w:val="c0"/>
          <w:color w:val="000000"/>
          <w:sz w:val="28"/>
          <w:szCs w:val="28"/>
        </w:rPr>
        <w:t xml:space="preserve">верблюжий </w:t>
      </w:r>
      <w:proofErr w:type="spellStart"/>
      <w:r w:rsidRPr="00316223">
        <w:rPr>
          <w:rStyle w:val="c0"/>
          <w:color w:val="000000"/>
          <w:sz w:val="28"/>
          <w:szCs w:val="28"/>
        </w:rPr>
        <w:t>кизияк</w:t>
      </w:r>
      <w:proofErr w:type="spellEnd"/>
      <w:r w:rsidRPr="00316223">
        <w:rPr>
          <w:rStyle w:val="c0"/>
          <w:color w:val="000000"/>
          <w:sz w:val="28"/>
          <w:szCs w:val="28"/>
        </w:rPr>
        <w:t xml:space="preserve"> или куриный помет, и другие компоненты. Для улучшения вкуса могут добавляться приправы. При кустарном изготовлении </w:t>
      </w:r>
      <w:proofErr w:type="spellStart"/>
      <w:r w:rsidRPr="00316223">
        <w:rPr>
          <w:rStyle w:val="c0"/>
          <w:color w:val="000000"/>
          <w:sz w:val="28"/>
          <w:szCs w:val="28"/>
        </w:rPr>
        <w:t>насвая</w:t>
      </w:r>
      <w:proofErr w:type="spellEnd"/>
      <w:r w:rsidRPr="00316223">
        <w:rPr>
          <w:rStyle w:val="c0"/>
          <w:color w:val="000000"/>
          <w:sz w:val="28"/>
          <w:szCs w:val="28"/>
        </w:rPr>
        <w:t xml:space="preserve"> в качестве щёлочи вместо </w:t>
      </w:r>
      <w:proofErr w:type="spellStart"/>
      <w:r w:rsidRPr="00316223">
        <w:rPr>
          <w:rStyle w:val="c0"/>
          <w:color w:val="000000"/>
          <w:sz w:val="28"/>
          <w:szCs w:val="28"/>
        </w:rPr>
        <w:t>гашёной</w:t>
      </w:r>
      <w:proofErr w:type="spellEnd"/>
      <w:r w:rsidRPr="00316223">
        <w:rPr>
          <w:rStyle w:val="c0"/>
          <w:color w:val="000000"/>
          <w:sz w:val="28"/>
          <w:szCs w:val="28"/>
        </w:rPr>
        <w:t xml:space="preserve"> извести может применяться зола растений. </w:t>
      </w:r>
      <w:proofErr w:type="spellStart"/>
      <w:r w:rsidRPr="00316223">
        <w:rPr>
          <w:rStyle w:val="c0"/>
          <w:color w:val="000000"/>
          <w:sz w:val="28"/>
          <w:szCs w:val="28"/>
        </w:rPr>
        <w:t>Гашёная</w:t>
      </w:r>
      <w:proofErr w:type="spellEnd"/>
      <w:r w:rsidRPr="00316223">
        <w:rPr>
          <w:rStyle w:val="c0"/>
          <w:color w:val="000000"/>
          <w:sz w:val="28"/>
          <w:szCs w:val="28"/>
        </w:rPr>
        <w:t xml:space="preserve"> известь или зола изменяют кислотность среды (в </w:t>
      </w:r>
      <w:proofErr w:type="spellStart"/>
      <w:r w:rsidRPr="00316223">
        <w:rPr>
          <w:rStyle w:val="c0"/>
          <w:color w:val="000000"/>
          <w:sz w:val="28"/>
          <w:szCs w:val="28"/>
        </w:rPr>
        <w:t>щёлочную</w:t>
      </w:r>
      <w:proofErr w:type="spellEnd"/>
      <w:r w:rsidRPr="00316223">
        <w:rPr>
          <w:rStyle w:val="c0"/>
          <w:color w:val="000000"/>
          <w:sz w:val="28"/>
          <w:szCs w:val="28"/>
        </w:rPr>
        <w:t xml:space="preserve"> сторону) и увеличивают всасывание никотина в кровь через слизистую оболочку ротовой полости. Другие компоненты смеси призваны выполнять формообразующую функцию при гранулировании молотого табака.</w:t>
      </w:r>
    </w:p>
    <w:p w:rsidR="00316223" w:rsidRPr="00316223" w:rsidRDefault="00316223" w:rsidP="0031622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223">
        <w:rPr>
          <w:rStyle w:val="c0"/>
          <w:color w:val="000000"/>
          <w:sz w:val="28"/>
          <w:szCs w:val="28"/>
        </w:rPr>
        <w:t>В продажу </w:t>
      </w: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насвай</w:t>
      </w:r>
      <w:proofErr w:type="spellEnd"/>
      <w:r w:rsidRPr="00316223">
        <w:rPr>
          <w:rStyle w:val="c0"/>
          <w:color w:val="000000"/>
          <w:sz w:val="28"/>
          <w:szCs w:val="28"/>
        </w:rPr>
        <w:t> поступает в виде маленьких «шариков» или «палочек», пластичной массы или порошка. Цвет продукта грязно-зелёный</w:t>
      </w:r>
      <w:r w:rsidRPr="00316223">
        <w:rPr>
          <w:color w:val="000000"/>
          <w:sz w:val="28"/>
          <w:szCs w:val="28"/>
        </w:rPr>
        <w:t> </w:t>
      </w:r>
      <w:r w:rsidRPr="00316223">
        <w:rPr>
          <w:rStyle w:val="c0"/>
          <w:color w:val="000000"/>
          <w:sz w:val="28"/>
          <w:szCs w:val="28"/>
        </w:rPr>
        <w:t>до серовато-коричневого порошка.</w:t>
      </w:r>
    </w:p>
    <w:p w:rsidR="00316223" w:rsidRPr="00316223" w:rsidRDefault="00316223" w:rsidP="0031622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6223">
        <w:rPr>
          <w:rStyle w:val="c0"/>
          <w:color w:val="000000"/>
          <w:sz w:val="28"/>
          <w:szCs w:val="28"/>
        </w:rPr>
        <w:t>Употребление </w:t>
      </w: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насвая</w:t>
      </w:r>
      <w:proofErr w:type="spellEnd"/>
      <w:r w:rsidRPr="00316223">
        <w:rPr>
          <w:rStyle w:val="c0"/>
          <w:color w:val="000000"/>
          <w:sz w:val="28"/>
          <w:szCs w:val="28"/>
        </w:rPr>
        <w:t> вызывает никотиновую зависимость. Частое употребление вызывает также психическую зависимость.</w:t>
      </w:r>
      <w:r w:rsidRPr="00316223">
        <w:rPr>
          <w:color w:val="000000"/>
          <w:sz w:val="28"/>
          <w:szCs w:val="28"/>
        </w:rPr>
        <w:t> </w:t>
      </w: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Насвай</w:t>
      </w:r>
      <w:proofErr w:type="spellEnd"/>
      <w:r w:rsidRPr="00316223">
        <w:rPr>
          <w:rStyle w:val="c0"/>
          <w:color w:val="000000"/>
          <w:sz w:val="28"/>
          <w:szCs w:val="28"/>
        </w:rPr>
        <w:t> закладывают (кидают) под нижнюю или верхнюю губу или под язык и держат там в ожидании эффекта. Проглоченная слюна с растворённым </w:t>
      </w: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насваем</w:t>
      </w:r>
      <w:proofErr w:type="spellEnd"/>
      <w:r w:rsidRPr="00316223">
        <w:rPr>
          <w:rStyle w:val="c0"/>
          <w:color w:val="000000"/>
          <w:sz w:val="28"/>
          <w:szCs w:val="28"/>
        </w:rPr>
        <w:t> может вызвать тошноту, рвоту и понос. К сожалению, многие употребляющие </w:t>
      </w: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насвай</w:t>
      </w:r>
      <w:proofErr w:type="spellEnd"/>
      <w:r w:rsidRPr="00316223">
        <w:rPr>
          <w:rStyle w:val="c0"/>
          <w:color w:val="000000"/>
          <w:sz w:val="28"/>
          <w:szCs w:val="28"/>
        </w:rPr>
        <w:t> считают, что он не многим вреднее обычных сигарет. Это существенное заблуждение, ведь даже, несмотря на то, что один «шарик» </w:t>
      </w: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насвая</w:t>
      </w:r>
      <w:proofErr w:type="spellEnd"/>
      <w:r w:rsidRPr="00316223">
        <w:rPr>
          <w:rStyle w:val="c0"/>
          <w:color w:val="000000"/>
          <w:sz w:val="28"/>
          <w:szCs w:val="28"/>
        </w:rPr>
        <w:t> содержит намного меньшее количество табака, чем сигарета, это компенсируется количеством употребляемых в одной дозе «шариков».</w:t>
      </w:r>
    </w:p>
    <w:p w:rsidR="00316223" w:rsidRPr="00316223" w:rsidRDefault="00316223" w:rsidP="0031622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223">
        <w:rPr>
          <w:rStyle w:val="c0"/>
          <w:color w:val="000000"/>
          <w:sz w:val="28"/>
          <w:szCs w:val="28"/>
        </w:rPr>
        <w:t>О веществе </w:t>
      </w: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насвае</w:t>
      </w:r>
      <w:proofErr w:type="spellEnd"/>
      <w:r w:rsidRPr="00316223">
        <w:rPr>
          <w:rStyle w:val="c0"/>
          <w:color w:val="000000"/>
          <w:sz w:val="28"/>
          <w:szCs w:val="28"/>
        </w:rPr>
        <w:t> ходят разные слухи: говорят, что это надежное средства, чтобы бросить курить; считают его то релаксантом, то видом табачного изделия.</w:t>
      </w:r>
    </w:p>
    <w:p w:rsidR="00316223" w:rsidRPr="00316223" w:rsidRDefault="00316223" w:rsidP="0031622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6223">
        <w:rPr>
          <w:rStyle w:val="c0"/>
          <w:color w:val="000000"/>
          <w:sz w:val="28"/>
          <w:szCs w:val="28"/>
        </w:rPr>
        <w:t>Существует подтверждённая статистика, которая доказывает прямую зависимость между употреблением </w:t>
      </w: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насвая</w:t>
      </w:r>
      <w:proofErr w:type="spellEnd"/>
      <w:r w:rsidRPr="00316223">
        <w:rPr>
          <w:rStyle w:val="c0"/>
          <w:color w:val="000000"/>
          <w:sz w:val="28"/>
          <w:szCs w:val="28"/>
        </w:rPr>
        <w:t xml:space="preserve"> и возникновением раковых опухолей </w:t>
      </w:r>
      <w:r w:rsidRPr="00316223">
        <w:rPr>
          <w:rStyle w:val="c0"/>
          <w:color w:val="000000"/>
          <w:sz w:val="28"/>
          <w:szCs w:val="28"/>
        </w:rPr>
        <w:lastRenderedPageBreak/>
        <w:t xml:space="preserve">ротовой полости. Исследования врачей в странах Средней Азии подтвердили, что 80% пациентов с онкологическими заболеваниями долгое время употребляли </w:t>
      </w:r>
      <w:proofErr w:type="spellStart"/>
      <w:r w:rsidRPr="00316223">
        <w:rPr>
          <w:rStyle w:val="c0"/>
          <w:color w:val="000000"/>
          <w:sz w:val="28"/>
          <w:szCs w:val="28"/>
        </w:rPr>
        <w:t>насвай</w:t>
      </w:r>
      <w:proofErr w:type="spellEnd"/>
      <w:r w:rsidRPr="00316223">
        <w:rPr>
          <w:rStyle w:val="c0"/>
          <w:color w:val="000000"/>
          <w:sz w:val="28"/>
          <w:szCs w:val="28"/>
        </w:rPr>
        <w:t>. Мнения многих наркологов сходятся в том, что употребление этого наркотика наиболее пагубно влияет на подростков. Употребление </w:t>
      </w: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насвая</w:t>
      </w:r>
      <w:proofErr w:type="spellEnd"/>
      <w:r w:rsidRPr="00316223">
        <w:rPr>
          <w:rStyle w:val="c0"/>
          <w:color w:val="000000"/>
          <w:sz w:val="28"/>
          <w:szCs w:val="28"/>
        </w:rPr>
        <w:t> детьми, существенно влияет на их физическое и умственное развитие, не говоря уже о стойкой никотиновой зависимости. Среди последствий употребления, особенно стоит выделить расстройства функций головного мозга, в том числе и ослабление внимания, памяти и восприятия окружающего мира. Очень скоро изменяется личность потребителя </w:t>
      </w: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насвая</w:t>
      </w:r>
      <w:proofErr w:type="spellEnd"/>
      <w:r w:rsidRPr="00316223">
        <w:rPr>
          <w:rStyle w:val="c0"/>
          <w:color w:val="000000"/>
          <w:sz w:val="28"/>
          <w:szCs w:val="28"/>
        </w:rPr>
        <w:t xml:space="preserve">: нарушается психика, нервирует непреходящее состояние растерянности. Поскольку в </w:t>
      </w:r>
      <w:proofErr w:type="spellStart"/>
      <w:r w:rsidRPr="00316223">
        <w:rPr>
          <w:rStyle w:val="c0"/>
          <w:color w:val="000000"/>
          <w:sz w:val="28"/>
          <w:szCs w:val="28"/>
        </w:rPr>
        <w:t>насвае</w:t>
      </w:r>
      <w:proofErr w:type="spellEnd"/>
      <w:r w:rsidRPr="00316223">
        <w:rPr>
          <w:rStyle w:val="c0"/>
          <w:color w:val="000000"/>
          <w:sz w:val="28"/>
          <w:szCs w:val="28"/>
        </w:rPr>
        <w:t xml:space="preserve"> намешано всего, - то может развиться зависимость не только никотиновая, но и от других химических веществ. Вскоре хочется уже более сильных ощущений. </w:t>
      </w: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</w:t>
      </w:r>
      <w:r w:rsidRPr="00316223">
        <w:rPr>
          <w:rStyle w:val="c0"/>
          <w:color w:val="000000"/>
          <w:sz w:val="28"/>
          <w:szCs w:val="28"/>
        </w:rPr>
        <w:t>й</w:t>
      </w:r>
      <w:proofErr w:type="spellEnd"/>
      <w:r w:rsidRPr="00316223">
        <w:rPr>
          <w:rStyle w:val="c0"/>
          <w:color w:val="000000"/>
          <w:sz w:val="28"/>
          <w:szCs w:val="28"/>
        </w:rPr>
        <w:t xml:space="preserve"> заставляет перейти к наркотическим и другим, более сильным </w:t>
      </w:r>
      <w:proofErr w:type="spellStart"/>
      <w:r w:rsidRPr="00316223">
        <w:rPr>
          <w:rStyle w:val="c0"/>
          <w:color w:val="000000"/>
          <w:sz w:val="28"/>
          <w:szCs w:val="28"/>
        </w:rPr>
        <w:t>психоативным</w:t>
      </w:r>
      <w:proofErr w:type="spellEnd"/>
      <w:r w:rsidRPr="00316223">
        <w:rPr>
          <w:rStyle w:val="c0"/>
          <w:color w:val="000000"/>
          <w:sz w:val="28"/>
          <w:szCs w:val="28"/>
        </w:rPr>
        <w:t xml:space="preserve"> веществам.</w:t>
      </w:r>
    </w:p>
    <w:p w:rsidR="00316223" w:rsidRPr="00316223" w:rsidRDefault="00316223" w:rsidP="0031622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Насвай</w:t>
      </w:r>
      <w:proofErr w:type="spellEnd"/>
      <w:r w:rsidRPr="00316223">
        <w:rPr>
          <w:rStyle w:val="c0"/>
          <w:color w:val="000000"/>
          <w:sz w:val="28"/>
          <w:szCs w:val="28"/>
        </w:rPr>
        <w:t>, по действию на организм, относится к опасным веществам. Привлечь торговцев </w:t>
      </w:r>
      <w:proofErr w:type="spellStart"/>
      <w:r w:rsidRPr="00316223">
        <w:rPr>
          <w:rStyle w:val="c0"/>
          <w:i/>
          <w:iCs/>
          <w:color w:val="000000"/>
          <w:sz w:val="28"/>
          <w:szCs w:val="28"/>
        </w:rPr>
        <w:t>насваем</w:t>
      </w:r>
      <w:proofErr w:type="spellEnd"/>
      <w:r w:rsidRPr="00316223">
        <w:rPr>
          <w:rStyle w:val="c0"/>
          <w:i/>
          <w:iCs/>
          <w:color w:val="000000"/>
          <w:sz w:val="28"/>
          <w:szCs w:val="28"/>
        </w:rPr>
        <w:t> </w:t>
      </w:r>
      <w:r w:rsidRPr="00316223">
        <w:rPr>
          <w:rStyle w:val="c0"/>
          <w:color w:val="000000"/>
          <w:sz w:val="28"/>
          <w:szCs w:val="28"/>
        </w:rPr>
        <w:t>можно по двум статьям – 238 УК РФ и 14.4 кодекса об административных правонарушениях.</w:t>
      </w:r>
    </w:p>
    <w:p w:rsidR="00D5376E" w:rsidRPr="00316223" w:rsidRDefault="00D5376E">
      <w:pPr>
        <w:rPr>
          <w:rFonts w:ascii="Times New Roman" w:hAnsi="Times New Roman" w:cs="Times New Roman"/>
          <w:sz w:val="28"/>
          <w:szCs w:val="28"/>
        </w:rPr>
      </w:pPr>
    </w:p>
    <w:sectPr w:rsidR="00D5376E" w:rsidRPr="00316223" w:rsidSect="00316223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9"/>
    <w:rsid w:val="00316223"/>
    <w:rsid w:val="00602AE9"/>
    <w:rsid w:val="00D5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97B79-855A-4B8E-9697-AD13310D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6223"/>
  </w:style>
  <w:style w:type="character" w:customStyle="1" w:styleId="c5">
    <w:name w:val="c5"/>
    <w:basedOn w:val="a0"/>
    <w:rsid w:val="00316223"/>
  </w:style>
  <w:style w:type="paragraph" w:customStyle="1" w:styleId="c3">
    <w:name w:val="c3"/>
    <w:basedOn w:val="a"/>
    <w:rsid w:val="003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6223"/>
  </w:style>
  <w:style w:type="paragraph" w:customStyle="1" w:styleId="c1">
    <w:name w:val="c1"/>
    <w:basedOn w:val="a"/>
    <w:rsid w:val="003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3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2023-06-20T09:51:00Z</dcterms:created>
  <dcterms:modified xsi:type="dcterms:W3CDTF">2023-06-20T09:52:00Z</dcterms:modified>
</cp:coreProperties>
</file>